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BC6977" w:rsidRPr="000530BF" w:rsidRDefault="00784278" w:rsidP="00BC6977">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BC6977" w:rsidRPr="000530BF">
        <w:rPr>
          <w:rFonts w:ascii="Rockwell" w:hAnsi="Rockwell" w:cs="Arial"/>
          <w:color w:val="000000" w:themeColor="text1"/>
        </w:rPr>
        <w:t xml:space="preserve">                </w:t>
      </w:r>
      <w:r w:rsidR="00BC6977" w:rsidRPr="000530BF">
        <w:rPr>
          <w:rFonts w:ascii="Rockwell" w:hAnsi="Rockwell" w:cs="Arial"/>
          <w:b/>
          <w:color w:val="000000" w:themeColor="text1"/>
          <w:u w:val="single"/>
        </w:rPr>
        <w:t xml:space="preserve">Annexure-1     </w:t>
      </w:r>
    </w:p>
    <w:p w:rsidR="00BC6977" w:rsidRPr="000530BF" w:rsidRDefault="00BC6977" w:rsidP="00BC6977">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BC6977" w:rsidRPr="000530BF" w:rsidRDefault="00BC6977" w:rsidP="00BC6977">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BC6977" w:rsidRPr="000530BF" w:rsidRDefault="00BC6977" w:rsidP="00BC6977">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BC6977" w:rsidRPr="000530BF" w:rsidRDefault="00BC6977" w:rsidP="00BC6977">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BC6977" w:rsidRPr="000530BF" w:rsidRDefault="00BC6977" w:rsidP="00BC6977">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BC6977" w:rsidRPr="000530BF" w:rsidRDefault="00BC6977" w:rsidP="00BC6977">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BC6977" w:rsidRPr="000530BF" w:rsidRDefault="00BC6977" w:rsidP="00BC6977">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BC6977" w:rsidRPr="0088799F" w:rsidRDefault="00BC6977" w:rsidP="00BC6977">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88799F">
        <w:rPr>
          <w:rFonts w:asciiTheme="majorHAnsi" w:hAnsiTheme="majorHAnsi"/>
          <w:b/>
          <w:bCs/>
        </w:rPr>
        <w:t xml:space="preserve"> </w:t>
      </w:r>
      <w:r w:rsidRPr="0088799F">
        <w:rPr>
          <w:rFonts w:asciiTheme="majorHAnsi" w:hAnsiTheme="majorHAnsi"/>
        </w:rPr>
        <w:t xml:space="preserve">In case where the EMD is provided in form of BG in the prescribed format </w:t>
      </w:r>
      <w:r>
        <w:rPr>
          <w:rFonts w:ascii="Rockwell" w:hAnsi="Rockwell"/>
        </w:rPr>
        <w:t xml:space="preserve">( ref.Annexure-5) </w:t>
      </w:r>
      <w:r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BC6977" w:rsidRPr="008668CA" w:rsidRDefault="00BC6977" w:rsidP="00BC6977">
      <w:pPr>
        <w:tabs>
          <w:tab w:val="num" w:pos="720"/>
        </w:tabs>
        <w:ind w:left="432"/>
        <w:jc w:val="both"/>
        <w:rPr>
          <w:rFonts w:asciiTheme="majorHAnsi" w:hAnsiTheme="majorHAnsi"/>
        </w:rPr>
      </w:pPr>
      <w:r w:rsidRPr="008668CA">
        <w:rPr>
          <w:rFonts w:asciiTheme="majorHAnsi" w:hAnsiTheme="majorHAnsi"/>
        </w:rPr>
        <w:t>EMD is liable to be forfeited if:</w:t>
      </w:r>
    </w:p>
    <w:p w:rsidR="00BC6977" w:rsidRPr="008668CA"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BC6977" w:rsidRPr="009C68C0"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BC6977" w:rsidRPr="008668CA"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BC6977"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BC6977" w:rsidRDefault="00BC6977" w:rsidP="00BC6977">
      <w:pPr>
        <w:pStyle w:val="ListParagraph"/>
        <w:numPr>
          <w:ilvl w:val="0"/>
          <w:numId w:val="22"/>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BC6977" w:rsidRDefault="00BC6977" w:rsidP="00BC6977">
      <w:pPr>
        <w:pStyle w:val="Default"/>
        <w:spacing w:after="15"/>
        <w:ind w:left="720"/>
        <w:rPr>
          <w:rFonts w:asciiTheme="majorHAnsi" w:hAnsiTheme="majorHAnsi" w:cs="Times New Roman"/>
          <w:sz w:val="22"/>
          <w:szCs w:val="22"/>
        </w:rPr>
      </w:pPr>
    </w:p>
    <w:p w:rsidR="00BC6977" w:rsidRPr="000530BF" w:rsidRDefault="00BC6977" w:rsidP="00BC6977">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BC6977" w:rsidRPr="000530BF" w:rsidRDefault="00BC6977" w:rsidP="00BC6977">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BC6977" w:rsidRPr="000530BF" w:rsidRDefault="00BC6977" w:rsidP="00BC6977">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BC6977" w:rsidRDefault="00BC6977" w:rsidP="00BC6977">
      <w:pPr>
        <w:numPr>
          <w:ilvl w:val="0"/>
          <w:numId w:val="5"/>
        </w:numPr>
        <w:spacing w:before="120" w:after="120" w:line="240" w:lineRule="auto"/>
        <w:jc w:val="both"/>
        <w:rPr>
          <w:rFonts w:ascii="Rockwell" w:hAnsi="Rockwell" w:cs="Arial"/>
          <w:color w:val="000000" w:themeColor="text1"/>
        </w:rPr>
      </w:pPr>
      <w:r w:rsidRPr="007C500D">
        <w:rPr>
          <w:rFonts w:ascii="Rockwell" w:hAnsi="Rockwell" w:cs="Arial"/>
          <w:b/>
          <w:color w:val="000000" w:themeColor="text1"/>
        </w:rPr>
        <w:t xml:space="preserve">DELIVERY SCHEDULE: </w:t>
      </w:r>
      <w:r w:rsidRPr="007C500D">
        <w:rPr>
          <w:rFonts w:ascii="Rockwell" w:hAnsi="Rockwell" w:cs="Arial"/>
          <w:color w:val="000000" w:themeColor="text1"/>
        </w:rPr>
        <w:t xml:space="preserve">Material shall be supplied within </w:t>
      </w:r>
      <w:r w:rsidR="00736432">
        <w:rPr>
          <w:rFonts w:ascii="Rockwell" w:hAnsi="Rockwell" w:cs="Arial"/>
          <w:color w:val="000000" w:themeColor="text1"/>
        </w:rPr>
        <w:t>3</w:t>
      </w:r>
      <w:r w:rsidRPr="007C500D">
        <w:rPr>
          <w:rFonts w:ascii="Rockwell" w:hAnsi="Rockwell" w:cs="Arial"/>
          <w:color w:val="000000" w:themeColor="text1"/>
        </w:rPr>
        <w:t xml:space="preserve">  Months from the date receipt of Purchase order.</w:t>
      </w:r>
    </w:p>
    <w:p w:rsidR="00736432" w:rsidRPr="007C500D" w:rsidRDefault="00736432" w:rsidP="00BC6977">
      <w:pPr>
        <w:numPr>
          <w:ilvl w:val="0"/>
          <w:numId w:val="5"/>
        </w:numPr>
        <w:spacing w:before="120" w:after="120" w:line="240" w:lineRule="auto"/>
        <w:jc w:val="both"/>
        <w:rPr>
          <w:rFonts w:ascii="Rockwell" w:hAnsi="Rockwell" w:cs="Arial"/>
          <w:color w:val="000000" w:themeColor="text1"/>
        </w:rPr>
      </w:pPr>
      <w:r>
        <w:rPr>
          <w:rFonts w:ascii="Rockwell" w:hAnsi="Rockwell" w:cs="Arial"/>
          <w:b/>
          <w:color w:val="000000" w:themeColor="text1"/>
        </w:rPr>
        <w:t>Successful bidder must submit the test certificate along with the material.</w:t>
      </w:r>
    </w:p>
    <w:p w:rsidR="007C500D" w:rsidRDefault="007C500D" w:rsidP="00BC6977">
      <w:pPr>
        <w:spacing w:before="120" w:after="120" w:line="240" w:lineRule="auto"/>
        <w:ind w:left="720"/>
        <w:jc w:val="both"/>
        <w:rPr>
          <w:rFonts w:ascii="Rockwell" w:hAnsi="Rockwell" w:cs="Arial"/>
          <w:color w:val="000000" w:themeColor="text1"/>
        </w:rPr>
      </w:pPr>
    </w:p>
    <w:p w:rsidR="007C500D" w:rsidRDefault="007C500D" w:rsidP="00BC6977">
      <w:pPr>
        <w:spacing w:before="120" w:after="120" w:line="240" w:lineRule="auto"/>
        <w:ind w:left="720"/>
        <w:jc w:val="both"/>
        <w:rPr>
          <w:rFonts w:ascii="Rockwell" w:hAnsi="Rockwell" w:cs="Arial"/>
          <w:color w:val="000000" w:themeColor="text1"/>
        </w:rPr>
      </w:pPr>
    </w:p>
    <w:p w:rsidR="00BC6977" w:rsidRPr="000530BF" w:rsidRDefault="00BC6977" w:rsidP="00BC6977">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shall be furnished in Part I (Pre –Qualification Part)</w:t>
      </w:r>
    </w:p>
    <w:p w:rsidR="00BC6977" w:rsidRPr="000530BF" w:rsidRDefault="00BC6977" w:rsidP="00BC6977">
      <w:pPr>
        <w:spacing w:after="0" w:line="240" w:lineRule="auto"/>
        <w:ind w:firstLine="720"/>
        <w:rPr>
          <w:rFonts w:ascii="Rockwell" w:hAnsi="Rockwell" w:cs="Arial"/>
          <w:b/>
          <w:color w:val="000000" w:themeColor="text1"/>
          <w:u w:val="single"/>
        </w:rPr>
      </w:pPr>
    </w:p>
    <w:p w:rsidR="00BC6977" w:rsidRPr="000530BF" w:rsidRDefault="00BC6977" w:rsidP="00BC6977">
      <w:pPr>
        <w:spacing w:after="0" w:line="240" w:lineRule="auto"/>
        <w:jc w:val="center"/>
        <w:rPr>
          <w:rFonts w:ascii="Rockwell" w:hAnsi="Rockwell" w:cs="Arial"/>
          <w:b/>
          <w:color w:val="000000" w:themeColor="text1"/>
          <w:u w:val="single"/>
        </w:rPr>
      </w:pPr>
    </w:p>
    <w:p w:rsidR="00BC6977" w:rsidRPr="000530BF" w:rsidRDefault="00BC6977" w:rsidP="00BC6977">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C6977" w:rsidRDefault="009C5988" w:rsidP="00BC6977">
      <w:pPr>
        <w:spacing w:after="0" w:line="240" w:lineRule="auto"/>
        <w:jc w:val="right"/>
        <w:rPr>
          <w:rFonts w:ascii="Rockwell" w:hAnsi="Rockwell" w:cs="Arial"/>
          <w:color w:val="000000" w:themeColor="text1"/>
        </w:rPr>
      </w:pPr>
      <w:r w:rsidRPr="00121A59">
        <w:rPr>
          <w:rFonts w:ascii="Rockwell" w:hAnsi="Rockwell" w:cs="Arial"/>
          <w:color w:val="000000" w:themeColor="text1"/>
        </w:rPr>
        <w:tab/>
      </w:r>
      <w:r w:rsidRPr="00121A59">
        <w:rPr>
          <w:rFonts w:ascii="Rockwell" w:hAnsi="Rockwell" w:cs="Arial"/>
          <w:color w:val="000000" w:themeColor="text1"/>
        </w:rPr>
        <w:tab/>
      </w: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Pr="000530BF" w:rsidRDefault="00BC6977" w:rsidP="00BC6977">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Pr="000530BF">
        <w:rPr>
          <w:rFonts w:ascii="Rockwell" w:hAnsi="Rockwell" w:cs="Arial"/>
          <w:b/>
          <w:color w:val="000000" w:themeColor="text1"/>
          <w:u w:val="single"/>
        </w:rPr>
        <w:t xml:space="preserve">nnexure-2    </w:t>
      </w:r>
    </w:p>
    <w:p w:rsidR="00BC6977" w:rsidRPr="000530BF" w:rsidRDefault="00BC6977" w:rsidP="00BC6977">
      <w:pPr>
        <w:spacing w:after="0" w:line="240" w:lineRule="auto"/>
        <w:jc w:val="right"/>
        <w:rPr>
          <w:rFonts w:ascii="Rockwell" w:hAnsi="Rockwell" w:cs="Arial"/>
          <w:b/>
          <w:color w:val="000000" w:themeColor="text1"/>
        </w:rPr>
      </w:pPr>
    </w:p>
    <w:p w:rsidR="00BC6977" w:rsidRPr="000530BF" w:rsidRDefault="00BC6977" w:rsidP="00BC6977">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BC6977" w:rsidRPr="000530BF" w:rsidRDefault="00BC6977" w:rsidP="00BC6977">
      <w:pPr>
        <w:spacing w:after="0" w:line="240" w:lineRule="auto"/>
        <w:jc w:val="center"/>
        <w:rPr>
          <w:rFonts w:ascii="Rockwell" w:hAnsi="Rockwell" w:cs="Arial"/>
          <w:b/>
          <w:color w:val="000000" w:themeColor="text1"/>
          <w:u w:val="single"/>
        </w:rPr>
      </w:pPr>
    </w:p>
    <w:p w:rsidR="00BC6977" w:rsidRPr="000530BF" w:rsidRDefault="00BC6977" w:rsidP="00BC6977">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BC6977" w:rsidRPr="000530BF" w:rsidRDefault="00BC6977" w:rsidP="00BC6977">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BC6977" w:rsidRPr="000530BF" w:rsidRDefault="00BC6977" w:rsidP="00BC6977">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BC6977" w:rsidRPr="000530BF" w:rsidRDefault="00BC6977" w:rsidP="00BC6977">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BC6977" w:rsidRPr="000530BF" w:rsidRDefault="00BC6977" w:rsidP="00BC6977">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BC6977" w:rsidRPr="000530BF" w:rsidRDefault="00BC6977" w:rsidP="00BC6977">
      <w:pPr>
        <w:pStyle w:val="Default"/>
        <w:ind w:left="900"/>
        <w:jc w:val="both"/>
        <w:rPr>
          <w:rFonts w:ascii="Rockwell" w:hAnsi="Rockwell"/>
          <w:b/>
          <w:sz w:val="22"/>
          <w:szCs w:val="22"/>
          <w:u w:val="single"/>
        </w:rPr>
      </w:pPr>
    </w:p>
    <w:p w:rsidR="00BC6977" w:rsidRPr="000530BF" w:rsidRDefault="00BC6977" w:rsidP="00BC6977">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BC6977" w:rsidRPr="000530BF" w:rsidRDefault="00BC6977" w:rsidP="00BC6977">
      <w:pPr>
        <w:pStyle w:val="Default"/>
        <w:tabs>
          <w:tab w:val="left" w:pos="6019"/>
        </w:tabs>
        <w:ind w:left="720"/>
        <w:rPr>
          <w:rFonts w:ascii="Rockwell" w:hAnsi="Rockwell"/>
          <w:sz w:val="22"/>
          <w:szCs w:val="22"/>
        </w:rPr>
      </w:pPr>
      <w:r w:rsidRPr="000530BF">
        <w:rPr>
          <w:rFonts w:ascii="Rockwell" w:hAnsi="Rockwell"/>
          <w:sz w:val="22"/>
          <w:szCs w:val="22"/>
        </w:rPr>
        <w:tab/>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BC6977" w:rsidRPr="000530BF" w:rsidRDefault="00BC6977" w:rsidP="00BC6977">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sidR="00736432">
        <w:rPr>
          <w:rFonts w:ascii="Rockwell" w:hAnsi="Rockwell" w:cs="Arial"/>
          <w:color w:val="000000" w:themeColor="text1"/>
        </w:rPr>
        <w:t>3</w:t>
      </w:r>
      <w:r w:rsidRPr="000530BF">
        <w:rPr>
          <w:rFonts w:ascii="Rockwell" w:hAnsi="Rockwell" w:cs="Arial"/>
          <w:color w:val="000000" w:themeColor="text1"/>
        </w:rPr>
        <w:t xml:space="preserve"> Months  from the date receipt of purchase order</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BC6977" w:rsidRPr="000530BF" w:rsidRDefault="00BC6977" w:rsidP="00BC6977">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BC6977" w:rsidRPr="000530BF" w:rsidRDefault="00BC6977" w:rsidP="00BC6977">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BC6977" w:rsidRPr="000530BF" w:rsidRDefault="00BC6977" w:rsidP="00BC6977">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BC6977" w:rsidRPr="000530BF" w:rsidRDefault="00BC6977" w:rsidP="00BC6977">
      <w:pPr>
        <w:pStyle w:val="Default"/>
        <w:jc w:val="both"/>
        <w:rPr>
          <w:rFonts w:ascii="Rockwell" w:hAnsi="Rockwell"/>
          <w:sz w:val="22"/>
          <w:szCs w:val="22"/>
        </w:rPr>
      </w:pPr>
    </w:p>
    <w:p w:rsidR="00BC6977" w:rsidRPr="004F724D" w:rsidRDefault="00BC6977" w:rsidP="00BC6977">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4F724D" w:rsidRPr="000530BF" w:rsidRDefault="004F724D" w:rsidP="004F724D">
      <w:pPr>
        <w:pStyle w:val="ListParagraph"/>
        <w:spacing w:after="0" w:line="240" w:lineRule="auto"/>
        <w:ind w:left="450"/>
        <w:jc w:val="both"/>
        <w:rPr>
          <w:rFonts w:ascii="Rockwell" w:hAnsi="Rockwell"/>
        </w:rPr>
      </w:pPr>
    </w:p>
    <w:p w:rsidR="00BC6977" w:rsidRPr="000530BF" w:rsidRDefault="00BC6977" w:rsidP="00BC6977">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0530BF">
        <w:rPr>
          <w:rFonts w:ascii="Rockwell" w:hAnsi="Rockwell" w:cs="Times New Roman"/>
          <w:sz w:val="22"/>
          <w:szCs w:val="22"/>
        </w:rPr>
        <w:lastRenderedPageBreak/>
        <w:t xml:space="preserve">than one such MSME bidders are there, then the supply shall be shared proportionately (to tendered quantity). </w:t>
      </w:r>
    </w:p>
    <w:p w:rsidR="00BC6977" w:rsidRPr="000530BF" w:rsidRDefault="00BC6977" w:rsidP="00BC6977">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BC6977" w:rsidRPr="000530BF" w:rsidRDefault="00BC6977" w:rsidP="00BC6977">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BC6977" w:rsidRPr="000530BF" w:rsidRDefault="00BC6977" w:rsidP="00BC6977">
      <w:pPr>
        <w:pStyle w:val="Default"/>
        <w:ind w:left="720" w:hanging="270"/>
        <w:jc w:val="both"/>
        <w:rPr>
          <w:rFonts w:ascii="Rockwell" w:hAnsi="Rockwell"/>
          <w:sz w:val="22"/>
          <w:szCs w:val="22"/>
        </w:rPr>
      </w:pPr>
    </w:p>
    <w:p w:rsidR="00BC6977" w:rsidRPr="000530BF" w:rsidRDefault="00BC6977" w:rsidP="00BC6977">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BC6977" w:rsidRPr="000530BF" w:rsidRDefault="00BC6977" w:rsidP="00BC6977">
      <w:pPr>
        <w:pStyle w:val="Default"/>
        <w:ind w:left="720" w:hanging="270"/>
        <w:jc w:val="both"/>
        <w:rPr>
          <w:rFonts w:ascii="Rockwell" w:hAnsi="Rockwell" w:cs="Times New Roman"/>
          <w:sz w:val="22"/>
          <w:szCs w:val="22"/>
        </w:rPr>
      </w:pPr>
    </w:p>
    <w:p w:rsidR="00BC6977" w:rsidRPr="00121A59" w:rsidRDefault="00BC6977" w:rsidP="00BC6977">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BG for EMD shall be valid till expiry of the order.</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Bank guarantee shall provide for claim period of 6 months after the expiry date.</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BC6977" w:rsidRDefault="00BC6977" w:rsidP="00BC6977">
      <w:pPr>
        <w:pStyle w:val="BodyTextIndent"/>
        <w:spacing w:after="0" w:line="240" w:lineRule="auto"/>
        <w:ind w:left="900"/>
        <w:jc w:val="both"/>
        <w:rPr>
          <w:rFonts w:ascii="Rockwell" w:hAnsi="Rockwell"/>
        </w:rPr>
      </w:pPr>
    </w:p>
    <w:p w:rsidR="00BC6977" w:rsidRPr="000530BF" w:rsidRDefault="00BC6977" w:rsidP="00BC6977">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BC6977" w:rsidRPr="000530BF" w:rsidRDefault="00BC6977" w:rsidP="00BC6977">
      <w:pPr>
        <w:pStyle w:val="ListParagraph"/>
        <w:tabs>
          <w:tab w:val="left" w:pos="810"/>
        </w:tabs>
        <w:spacing w:before="120" w:after="120" w:line="240" w:lineRule="auto"/>
        <w:ind w:left="630"/>
        <w:jc w:val="both"/>
        <w:rPr>
          <w:rFonts w:ascii="Rockwell" w:hAnsi="Rockwell" w:cs="Arial"/>
        </w:rPr>
      </w:pPr>
    </w:p>
    <w:p w:rsidR="00BC6977" w:rsidRDefault="00BC6977" w:rsidP="00BC6977">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BC6977" w:rsidRPr="00121A59" w:rsidRDefault="00BC6977" w:rsidP="00BC6977">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BC6977" w:rsidRDefault="00BC6977" w:rsidP="00BC6977">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BC6977" w:rsidRPr="00121A59" w:rsidRDefault="00BC6977" w:rsidP="00BC6977">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BC6977" w:rsidRPr="00121A59" w:rsidRDefault="00BC6977" w:rsidP="00BC6977">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C6977" w:rsidRPr="000530BF" w:rsidRDefault="00BC6977" w:rsidP="00BC6977">
      <w:pPr>
        <w:spacing w:after="0" w:line="240" w:lineRule="auto"/>
        <w:ind w:left="810" w:hanging="720"/>
        <w:jc w:val="both"/>
        <w:rPr>
          <w:rFonts w:ascii="Rockwell" w:hAnsi="Rockwell"/>
          <w:bCs/>
        </w:rPr>
      </w:pPr>
      <w:r w:rsidRPr="000530BF">
        <w:rPr>
          <w:rFonts w:ascii="Rockwell" w:hAnsi="Rockwell"/>
          <w:bCs/>
        </w:rPr>
        <w:t>1</w:t>
      </w:r>
      <w:r>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BC6977" w:rsidRPr="000530BF" w:rsidRDefault="00BC6977" w:rsidP="00BC6977">
      <w:pPr>
        <w:spacing w:after="0" w:line="240" w:lineRule="auto"/>
        <w:ind w:left="810" w:hanging="360"/>
        <w:jc w:val="both"/>
        <w:rPr>
          <w:rFonts w:ascii="Rockwell" w:hAnsi="Rockwell" w:cs="Arial"/>
          <w:bCs/>
        </w:rPr>
      </w:pPr>
    </w:p>
    <w:p w:rsidR="00BC6977" w:rsidRPr="000530BF" w:rsidRDefault="00BC6977" w:rsidP="00BC6977">
      <w:pPr>
        <w:spacing w:after="0" w:line="240" w:lineRule="auto"/>
        <w:ind w:left="90"/>
        <w:jc w:val="both"/>
        <w:rPr>
          <w:rFonts w:ascii="Rockwell" w:hAnsi="Rockwell"/>
        </w:rPr>
      </w:pPr>
      <w:r w:rsidRPr="000530BF">
        <w:rPr>
          <w:rFonts w:ascii="Rockwell" w:hAnsi="Rockwell"/>
          <w:b/>
          <w:u w:val="single"/>
        </w:rPr>
        <w:t>1</w:t>
      </w:r>
      <w:r>
        <w:rPr>
          <w:rFonts w:ascii="Rockwell" w:hAnsi="Rockwell"/>
          <w:b/>
          <w:u w:val="single"/>
        </w:rPr>
        <w:t>8</w:t>
      </w:r>
      <w:r w:rsidRPr="000530BF">
        <w:rPr>
          <w:rFonts w:ascii="Rockwell" w:hAnsi="Rockwell"/>
          <w:b/>
          <w:u w:val="single"/>
        </w:rPr>
        <w:t>)  RISK PURCHASE</w:t>
      </w:r>
      <w:r w:rsidRPr="000530BF">
        <w:rPr>
          <w:rFonts w:ascii="Rockwell" w:hAnsi="Rockwell"/>
          <w:b/>
        </w:rPr>
        <w:t xml:space="preserve">:  </w:t>
      </w:r>
      <w:r w:rsidRPr="000530BF">
        <w:rPr>
          <w:rFonts w:ascii="Rockwell" w:hAnsi="Rockwell"/>
        </w:rPr>
        <w:t>In the event of order not being executed satisfactorily, we reserve the right to purchase material from alternative sources at your risk and cost.</w:t>
      </w:r>
    </w:p>
    <w:p w:rsidR="00BC6977" w:rsidRPr="000530BF" w:rsidRDefault="00BC6977" w:rsidP="00BC6977">
      <w:pPr>
        <w:spacing w:after="0" w:line="240" w:lineRule="auto"/>
        <w:ind w:left="450"/>
        <w:jc w:val="both"/>
        <w:rPr>
          <w:rFonts w:ascii="Rockwell" w:hAnsi="Rockwell"/>
        </w:rPr>
      </w:pPr>
    </w:p>
    <w:p w:rsidR="00BC6977" w:rsidRPr="000530BF" w:rsidRDefault="00BC6977" w:rsidP="00BC6977">
      <w:pPr>
        <w:spacing w:after="0" w:line="240" w:lineRule="auto"/>
        <w:ind w:left="90"/>
        <w:jc w:val="both"/>
        <w:rPr>
          <w:rFonts w:ascii="Rockwell" w:hAnsi="Rockwell"/>
        </w:rPr>
      </w:pPr>
      <w:r>
        <w:rPr>
          <w:rFonts w:ascii="Rockwell" w:hAnsi="Rockwell"/>
          <w:b/>
          <w:bCs/>
        </w:rPr>
        <w:t>19</w:t>
      </w:r>
      <w:r w:rsidRPr="000530BF">
        <w:rPr>
          <w:rFonts w:ascii="Rockwell" w:hAnsi="Rockwell"/>
          <w:b/>
          <w:bCs/>
        </w:rPr>
        <w:t xml:space="preserve">) </w:t>
      </w:r>
      <w:r w:rsidRPr="000530BF">
        <w:rPr>
          <w:rFonts w:ascii="Rockwell" w:hAnsi="Rockwell"/>
          <w:b/>
          <w:u w:val="single"/>
        </w:rPr>
        <w:t>CANCELLATION OF ORDER:</w:t>
      </w:r>
      <w:r w:rsidRPr="000530BF">
        <w:rPr>
          <w:rFonts w:ascii="Rockwell" w:hAnsi="Rockwell"/>
        </w:rPr>
        <w:t xml:space="preserve"> It will be your Endeavour to execute the purchase order to our satisfaction. In case of your failure to do so, the order is liable to be cancelled. </w:t>
      </w:r>
    </w:p>
    <w:p w:rsidR="00BC6977" w:rsidRDefault="00BC6977" w:rsidP="00BC6977">
      <w:pPr>
        <w:pStyle w:val="Default"/>
        <w:rPr>
          <w:rFonts w:ascii="Rockwell" w:hAnsi="Rockwell" w:cs="Times New Roman"/>
          <w:sz w:val="22"/>
          <w:szCs w:val="22"/>
        </w:rPr>
      </w:pPr>
    </w:p>
    <w:p w:rsidR="00582E9A" w:rsidRDefault="00582E9A" w:rsidP="00BC6977">
      <w:pPr>
        <w:pStyle w:val="Default"/>
        <w:rPr>
          <w:rFonts w:ascii="Rockwell" w:hAnsi="Rockwell" w:cs="Times New Roman"/>
          <w:sz w:val="22"/>
          <w:szCs w:val="22"/>
        </w:rPr>
      </w:pPr>
    </w:p>
    <w:p w:rsidR="00BC6977" w:rsidRPr="004A511F" w:rsidRDefault="00BC6977" w:rsidP="00BC6977">
      <w:pPr>
        <w:pStyle w:val="ListParagraph"/>
        <w:numPr>
          <w:ilvl w:val="0"/>
          <w:numId w:val="24"/>
        </w:numPr>
        <w:spacing w:after="0" w:line="240" w:lineRule="auto"/>
        <w:jc w:val="both"/>
        <w:rPr>
          <w:rFonts w:ascii="Rockwell" w:hAnsi="Rockwell"/>
          <w:b/>
          <w:u w:val="single"/>
        </w:rPr>
      </w:pPr>
      <w:r w:rsidRPr="004A511F">
        <w:rPr>
          <w:rFonts w:ascii="Rockwell" w:hAnsi="Rockwell"/>
          <w:b/>
          <w:u w:val="single"/>
        </w:rPr>
        <w:lastRenderedPageBreak/>
        <w:t xml:space="preserve">FORCE MAJEURE: </w:t>
      </w:r>
    </w:p>
    <w:p w:rsidR="00BC6977" w:rsidRPr="000530BF" w:rsidRDefault="00BC6977" w:rsidP="00BC6977">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C6977" w:rsidRPr="00C326A7" w:rsidRDefault="00BC6977" w:rsidP="00C326A7">
      <w:pPr>
        <w:pStyle w:val="ListParagraph"/>
        <w:numPr>
          <w:ilvl w:val="0"/>
          <w:numId w:val="14"/>
        </w:numPr>
        <w:spacing w:after="0" w:line="240" w:lineRule="auto"/>
        <w:jc w:val="both"/>
        <w:rPr>
          <w:rFonts w:ascii="Rockwell" w:hAnsi="Rockwell"/>
        </w:rPr>
      </w:pPr>
      <w:r w:rsidRPr="00C326A7">
        <w:rPr>
          <w:rFonts w:ascii="Rockwell" w:hAnsi="Rockwell" w:cs="Helvetica-Bold"/>
          <w:b/>
          <w:bCs/>
          <w:u w:val="single"/>
        </w:rPr>
        <w:t>J</w:t>
      </w:r>
      <w:r w:rsidRPr="00C326A7">
        <w:rPr>
          <w:rFonts w:ascii="Rockwell" w:hAnsi="Rockwell"/>
          <w:b/>
          <w:bCs/>
          <w:u w:val="single"/>
        </w:rPr>
        <w:t>URISDICTION</w:t>
      </w:r>
      <w:r w:rsidRPr="00C326A7">
        <w:rPr>
          <w:rFonts w:ascii="Rockwell" w:hAnsi="Rockwell" w:cs="Helvetica-Bold"/>
          <w:b/>
          <w:bCs/>
        </w:rPr>
        <w:t xml:space="preserve">: </w:t>
      </w:r>
      <w:r w:rsidRPr="00C326A7">
        <w:rPr>
          <w:rFonts w:ascii="Rockwell" w:hAnsi="Rockwell"/>
        </w:rPr>
        <w:t>The courts within the local limits of whose jurisdiction the place from which the purchase order is issued is situated only shall, subject to Arbitration Clause, have jurisdiction to deal with and decide any matter arising out of this contract</w:t>
      </w:r>
    </w:p>
    <w:p w:rsidR="00BC6977" w:rsidRPr="000530BF" w:rsidRDefault="00BC6977" w:rsidP="00BC6977">
      <w:pPr>
        <w:spacing w:after="0" w:line="240" w:lineRule="auto"/>
        <w:ind w:left="450"/>
        <w:jc w:val="both"/>
        <w:rPr>
          <w:rFonts w:ascii="Rockwell" w:hAnsi="Rockwell"/>
        </w:rPr>
      </w:pPr>
    </w:p>
    <w:p w:rsidR="00BC6977" w:rsidRPr="000530BF" w:rsidRDefault="00BC6977" w:rsidP="00BC6977">
      <w:pPr>
        <w:numPr>
          <w:ilvl w:val="0"/>
          <w:numId w:val="14"/>
        </w:numPr>
        <w:spacing w:after="0" w:line="240" w:lineRule="auto"/>
        <w:jc w:val="both"/>
        <w:rPr>
          <w:rFonts w:ascii="Rockwell" w:hAnsi="Rockwell"/>
          <w:b/>
          <w:u w:val="single"/>
        </w:rPr>
      </w:pPr>
      <w:r w:rsidRPr="000530BF">
        <w:rPr>
          <w:rFonts w:ascii="Rockwell" w:hAnsi="Rockwell"/>
          <w:b/>
          <w:u w:val="single"/>
        </w:rPr>
        <w:t xml:space="preserve"> ARBITRATION: </w:t>
      </w:r>
    </w:p>
    <w:p w:rsidR="00BC6977" w:rsidRPr="000530BF" w:rsidRDefault="00BC6977" w:rsidP="00BC6977">
      <w:pPr>
        <w:ind w:left="432"/>
        <w:jc w:val="both"/>
        <w:rPr>
          <w:rFonts w:ascii="Rockwell" w:hAnsi="Rockwell"/>
        </w:rPr>
      </w:pPr>
      <w:r w:rsidRPr="000530BF">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BC6977" w:rsidRPr="000530BF" w:rsidRDefault="00BC6977" w:rsidP="00C326A7">
      <w:pPr>
        <w:spacing w:after="0" w:line="240" w:lineRule="auto"/>
        <w:ind w:left="360" w:hanging="360"/>
        <w:jc w:val="both"/>
        <w:rPr>
          <w:rFonts w:ascii="Rockwell" w:hAnsi="Rockwell" w:cs="Arial"/>
          <w:b/>
          <w:u w:val="single"/>
        </w:rPr>
      </w:pPr>
      <w:r w:rsidRPr="000530BF">
        <w:rPr>
          <w:rFonts w:ascii="Rockwell" w:hAnsi="Rockwell" w:cs="Arial"/>
        </w:rPr>
        <w:t>2</w:t>
      </w:r>
      <w:r>
        <w:rPr>
          <w:rFonts w:ascii="Rockwell" w:hAnsi="Rockwell" w:cs="Arial"/>
        </w:rPr>
        <w:t>3</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BC6977" w:rsidRPr="000530BF" w:rsidRDefault="00BC6977" w:rsidP="00BC6977">
      <w:pPr>
        <w:pStyle w:val="ListParagraph"/>
        <w:spacing w:after="0" w:line="240" w:lineRule="auto"/>
        <w:jc w:val="both"/>
        <w:rPr>
          <w:rFonts w:ascii="Rockwell" w:hAnsi="Rockwell" w:cs="Arial"/>
        </w:rPr>
      </w:pPr>
    </w:p>
    <w:p w:rsidR="00BC6977" w:rsidRPr="000530BF" w:rsidRDefault="00BC6977" w:rsidP="00C326A7">
      <w:pPr>
        <w:spacing w:after="0" w:line="240" w:lineRule="auto"/>
        <w:ind w:left="360" w:hanging="360"/>
        <w:jc w:val="both"/>
        <w:rPr>
          <w:rFonts w:ascii="Rockwell" w:hAnsi="Rockwell" w:cs="Arial"/>
        </w:rPr>
      </w:pPr>
      <w:r>
        <w:rPr>
          <w:rFonts w:ascii="Rockwell" w:hAnsi="Rockwell" w:cs="Arial"/>
          <w:bCs/>
        </w:rPr>
        <w:t>24</w:t>
      </w:r>
      <w:r w:rsidRPr="000530BF">
        <w:rPr>
          <w:rFonts w:ascii="Rockwell" w:hAnsi="Rockwell" w:cs="Arial"/>
          <w:bCs/>
        </w:rPr>
        <w:t>)</w:t>
      </w:r>
      <w:r w:rsidRPr="000530BF">
        <w:rPr>
          <w:rFonts w:ascii="Rockwell" w:hAnsi="Rockwell" w:cs="Arial"/>
          <w:b/>
        </w:rPr>
        <w:t xml:space="preserve"> </w:t>
      </w:r>
      <w:r w:rsidRPr="000530BF">
        <w:rPr>
          <w:rFonts w:ascii="Rockwell" w:hAnsi="Rockwell" w:cs="Arial"/>
          <w:b/>
          <w:u w:val="single"/>
        </w:rPr>
        <w:t>NOTE</w:t>
      </w:r>
      <w:r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BC6977" w:rsidRPr="000530BF" w:rsidRDefault="00BC6977" w:rsidP="00BC6977">
      <w:pPr>
        <w:numPr>
          <w:ilvl w:val="1"/>
          <w:numId w:val="14"/>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BC6977" w:rsidRPr="000530BF" w:rsidRDefault="00BC6977" w:rsidP="00BC6977">
      <w:pPr>
        <w:numPr>
          <w:ilvl w:val="1"/>
          <w:numId w:val="14"/>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BC6977" w:rsidRPr="000530BF" w:rsidRDefault="00BC6977" w:rsidP="00BC6977">
      <w:pPr>
        <w:numPr>
          <w:ilvl w:val="1"/>
          <w:numId w:val="14"/>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BC6977" w:rsidRPr="000530BF" w:rsidRDefault="00BC6977" w:rsidP="00BC6977">
      <w:pPr>
        <w:autoSpaceDE w:val="0"/>
        <w:autoSpaceDN w:val="0"/>
        <w:adjustRightInd w:val="0"/>
        <w:spacing w:after="15" w:line="240" w:lineRule="auto"/>
        <w:rPr>
          <w:rFonts w:ascii="Rockwell" w:hAnsi="Rockwell"/>
          <w:color w:val="000000"/>
        </w:rPr>
      </w:pPr>
    </w:p>
    <w:p w:rsidR="00BC6977" w:rsidRPr="004A511F" w:rsidRDefault="00BC6977" w:rsidP="00BC6977">
      <w:pPr>
        <w:pStyle w:val="ListParagraph"/>
        <w:numPr>
          <w:ilvl w:val="0"/>
          <w:numId w:val="25"/>
        </w:numPr>
        <w:jc w:val="both"/>
        <w:rPr>
          <w:rFonts w:ascii="Rockwell" w:hAnsi="Rockwell" w:cs="Arial"/>
          <w:color w:val="000000" w:themeColor="text1"/>
        </w:rPr>
      </w:pPr>
      <w:r w:rsidRPr="004A511F">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BC6977" w:rsidRPr="000530BF" w:rsidRDefault="00BC6977" w:rsidP="00BC6977">
      <w:pPr>
        <w:pStyle w:val="ListParagraph"/>
        <w:rPr>
          <w:rFonts w:ascii="Rockwell" w:hAnsi="Rockwell" w:cs="Arial"/>
          <w:color w:val="000000" w:themeColor="text1"/>
        </w:rPr>
      </w:pPr>
    </w:p>
    <w:p w:rsidR="000874B4" w:rsidRDefault="000874B4" w:rsidP="00BC6977">
      <w:pPr>
        <w:pStyle w:val="ListParagraph"/>
        <w:spacing w:after="0" w:line="240" w:lineRule="auto"/>
        <w:rPr>
          <w:rFonts w:ascii="Rockwell" w:hAnsi="Rockwell" w:cs="Arial"/>
          <w:b/>
          <w:color w:val="000000" w:themeColor="text1"/>
        </w:rPr>
      </w:pP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BC6977" w:rsidRPr="000530BF" w:rsidRDefault="00BC6977" w:rsidP="00BC6977">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PlainText"/>
        <w:numPr>
          <w:ilvl w:val="0"/>
          <w:numId w:val="23"/>
        </w:numPr>
        <w:rPr>
          <w:rFonts w:ascii="Rockwell" w:hAnsi="Rockwell" w:cs="Arial"/>
          <w:b/>
          <w:sz w:val="22"/>
          <w:szCs w:val="22"/>
        </w:rPr>
      </w:pPr>
      <w:r w:rsidRPr="000530BF">
        <w:rPr>
          <w:rFonts w:ascii="Rockwell" w:hAnsi="Rockwell" w:cs="Arial"/>
          <w:b/>
          <w:sz w:val="22"/>
          <w:szCs w:val="22"/>
        </w:rPr>
        <w:t>For Information to ALL MSME Vendors :-</w:t>
      </w:r>
    </w:p>
    <w:p w:rsidR="00BC6977" w:rsidRPr="000530BF" w:rsidRDefault="00BC6977" w:rsidP="00BC6977">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BC6977" w:rsidRPr="000530BF" w:rsidRDefault="00BC6977" w:rsidP="00BC6977">
      <w:pPr>
        <w:pStyle w:val="PlainText"/>
        <w:tabs>
          <w:tab w:val="left" w:pos="720"/>
        </w:tabs>
        <w:ind w:left="720" w:hanging="360"/>
        <w:rPr>
          <w:rFonts w:ascii="Rockwell" w:hAnsi="Rockwell" w:cs="Arial"/>
          <w:sz w:val="22"/>
          <w:szCs w:val="22"/>
        </w:rPr>
      </w:pPr>
    </w:p>
    <w:p w:rsidR="00BC6977" w:rsidRPr="000530BF" w:rsidRDefault="00BC6977" w:rsidP="00BC6977">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BC6977" w:rsidRPr="000530BF" w:rsidRDefault="00BC6977" w:rsidP="00BC6977">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BC6977" w:rsidRPr="000530BF" w:rsidRDefault="00BC6977" w:rsidP="00BC6977">
      <w:pPr>
        <w:pStyle w:val="PlainText"/>
        <w:ind w:left="540" w:firstLine="180"/>
        <w:jc w:val="both"/>
        <w:rPr>
          <w:rStyle w:val="Hyperlink"/>
          <w:rFonts w:ascii="Rockwell" w:hAnsi="Rockwell" w:cs="Arial"/>
          <w:b/>
          <w:sz w:val="22"/>
          <w:szCs w:val="22"/>
        </w:rPr>
      </w:pPr>
    </w:p>
    <w:p w:rsidR="00BC6977" w:rsidRPr="000530BF" w:rsidRDefault="00BC6977" w:rsidP="00BC6977">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Pr="000530BF">
        <w:rPr>
          <w:rFonts w:ascii="Rockwell" w:hAnsi="Rockwell" w:cs="Arial"/>
          <w:b/>
          <w:bCs/>
          <w:color w:val="000000" w:themeColor="text1"/>
        </w:rPr>
        <w:t>[M.Venkata Narendra]</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C6977" w:rsidRPr="000530BF" w:rsidRDefault="00BC6977" w:rsidP="00BC6977">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BC6977" w:rsidRDefault="00DE0BE5" w:rsidP="009C5988">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4F724D" w:rsidRDefault="00DE0BE5" w:rsidP="009C5988">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r w:rsidR="00514CE6" w:rsidRPr="009C5988">
        <w:rPr>
          <w:rFonts w:ascii="Rockwell" w:hAnsi="Rockwell" w:cs="Arial"/>
          <w:b/>
          <w:color w:val="000000" w:themeColor="text1"/>
          <w:sz w:val="32"/>
          <w:szCs w:val="32"/>
        </w:rPr>
        <w:t xml:space="preserve">                  </w:t>
      </w:r>
    </w:p>
    <w:p w:rsidR="004F724D" w:rsidRDefault="004F724D" w:rsidP="009C5988">
      <w:pPr>
        <w:spacing w:after="0" w:line="240" w:lineRule="auto"/>
        <w:ind w:left="7200"/>
        <w:jc w:val="both"/>
        <w:rPr>
          <w:rFonts w:ascii="Rockwell" w:hAnsi="Rockwell" w:cs="Arial"/>
          <w:b/>
          <w:color w:val="000000" w:themeColor="text1"/>
          <w:sz w:val="32"/>
          <w:szCs w:val="32"/>
        </w:rPr>
      </w:pPr>
    </w:p>
    <w:p w:rsidR="004F724D" w:rsidRDefault="004F724D" w:rsidP="009C5988">
      <w:pPr>
        <w:spacing w:after="0" w:line="240" w:lineRule="auto"/>
        <w:ind w:left="7200"/>
        <w:jc w:val="both"/>
        <w:rPr>
          <w:rFonts w:ascii="Rockwell" w:hAnsi="Rockwell" w:cs="Arial"/>
          <w:b/>
          <w:color w:val="000000" w:themeColor="text1"/>
          <w:sz w:val="32"/>
          <w:szCs w:val="32"/>
        </w:rPr>
      </w:pPr>
    </w:p>
    <w:p w:rsidR="00DE0BE5" w:rsidRPr="009C5988" w:rsidRDefault="00DE0BE5" w:rsidP="009C5988">
      <w:pPr>
        <w:spacing w:after="0" w:line="240" w:lineRule="auto"/>
        <w:ind w:left="7200"/>
        <w:jc w:val="both"/>
        <w:rPr>
          <w:rFonts w:ascii="Rockwell" w:hAnsi="Rockwell" w:cs="Arial"/>
          <w:b/>
          <w:color w:val="000000" w:themeColor="text1"/>
          <w:sz w:val="32"/>
          <w:szCs w:val="32"/>
          <w:u w:val="single"/>
        </w:rPr>
      </w:pPr>
      <w:r w:rsidRPr="009C5988">
        <w:rPr>
          <w:rFonts w:ascii="Rockwell" w:hAnsi="Rockwell" w:cs="Arial"/>
          <w:b/>
          <w:color w:val="000000" w:themeColor="text1"/>
          <w:sz w:val="32"/>
          <w:szCs w:val="32"/>
          <w:u w:val="single"/>
        </w:rPr>
        <w:t>Annexure-3</w:t>
      </w:r>
    </w:p>
    <w:p w:rsidR="00514CE6" w:rsidRPr="009C5988" w:rsidRDefault="00514CE6" w:rsidP="00E307CE">
      <w:pPr>
        <w:spacing w:after="0" w:line="240" w:lineRule="auto"/>
        <w:ind w:left="4320"/>
        <w:jc w:val="both"/>
        <w:rPr>
          <w:rFonts w:ascii="Rockwell" w:hAnsi="Rockwell" w:cs="Arial"/>
          <w:b/>
          <w:color w:val="000000" w:themeColor="text1"/>
          <w:u w:val="single"/>
        </w:rPr>
      </w:pPr>
    </w:p>
    <w:p w:rsidR="00514CE6" w:rsidRPr="009C5988" w:rsidRDefault="00514CE6" w:rsidP="00514CE6">
      <w:pPr>
        <w:spacing w:after="0" w:line="240" w:lineRule="auto"/>
        <w:jc w:val="both"/>
        <w:rPr>
          <w:rFonts w:ascii="Rockwell" w:hAnsi="Rockwell" w:cs="Arial"/>
          <w:b/>
          <w:color w:val="000000" w:themeColor="text1"/>
          <w:u w:val="single"/>
        </w:rPr>
      </w:pPr>
    </w:p>
    <w:p w:rsidR="00022CBE" w:rsidRPr="009C5988" w:rsidRDefault="00022CBE" w:rsidP="00022CBE">
      <w:pPr>
        <w:spacing w:after="0" w:line="240" w:lineRule="auto"/>
        <w:jc w:val="both"/>
        <w:rPr>
          <w:rFonts w:ascii="Rockwell" w:hAnsi="Rockwell" w:cs="Arial"/>
          <w:b/>
          <w:color w:val="000000" w:themeColor="text1"/>
          <w:u w:val="single"/>
        </w:rPr>
      </w:pPr>
      <w:r w:rsidRPr="009C5988">
        <w:rPr>
          <w:rFonts w:ascii="Rockwell" w:hAnsi="Rockwell" w:cs="Arial"/>
          <w:b/>
          <w:color w:val="000000" w:themeColor="text1"/>
          <w:u w:val="single"/>
        </w:rPr>
        <w:t xml:space="preserve">Pre-Qualification </w:t>
      </w:r>
      <w:r w:rsidR="006A0117" w:rsidRPr="009C5988">
        <w:rPr>
          <w:rFonts w:ascii="Rockwell" w:hAnsi="Rockwell" w:cs="Arial"/>
          <w:b/>
          <w:color w:val="000000" w:themeColor="text1"/>
          <w:u w:val="single"/>
        </w:rPr>
        <w:t>Criteria:</w:t>
      </w:r>
      <w:r w:rsidRPr="009C5988">
        <w:rPr>
          <w:rFonts w:ascii="Rockwell" w:hAnsi="Rockwell" w:cs="Arial"/>
          <w:b/>
          <w:color w:val="000000" w:themeColor="text1"/>
          <w:u w:val="single"/>
        </w:rPr>
        <w:t xml:space="preserve"> </w:t>
      </w:r>
    </w:p>
    <w:p w:rsidR="00AE1C21" w:rsidRPr="009C5988" w:rsidRDefault="00AE1C21" w:rsidP="00AE1C21">
      <w:pPr>
        <w:tabs>
          <w:tab w:val="left" w:pos="360"/>
        </w:tabs>
        <w:spacing w:after="0" w:line="20" w:lineRule="atLeast"/>
        <w:jc w:val="both"/>
        <w:rPr>
          <w:rFonts w:ascii="Rockwell" w:hAnsi="Rockwell" w:cs="Arial"/>
          <w:color w:val="000000" w:themeColor="text1"/>
          <w:sz w:val="24"/>
          <w:szCs w:val="24"/>
        </w:rPr>
      </w:pPr>
      <w:r w:rsidRPr="009C5988">
        <w:rPr>
          <w:rFonts w:ascii="Rockwell" w:hAnsi="Rockwell" w:cs="Arial"/>
          <w:color w:val="000000"/>
          <w:sz w:val="24"/>
          <w:szCs w:val="24"/>
        </w:rPr>
        <w:t xml:space="preserve">        </w:t>
      </w:r>
    </w:p>
    <w:p w:rsidR="00AE1C21" w:rsidRPr="009C5988" w:rsidRDefault="00AE1C21" w:rsidP="00AE1C21">
      <w:pPr>
        <w:spacing w:after="0" w:line="360" w:lineRule="auto"/>
        <w:jc w:val="both"/>
        <w:rPr>
          <w:rFonts w:ascii="Rockwell" w:hAnsi="Rockwell" w:cs="Arial"/>
          <w:sz w:val="8"/>
          <w:szCs w:val="24"/>
        </w:rPr>
      </w:pPr>
    </w:p>
    <w:p w:rsidR="00736432" w:rsidRPr="00736432" w:rsidRDefault="00736432" w:rsidP="00736432">
      <w:pPr>
        <w:pStyle w:val="ListParagraph"/>
        <w:numPr>
          <w:ilvl w:val="0"/>
          <w:numId w:val="17"/>
        </w:numPr>
        <w:spacing w:after="0" w:line="360" w:lineRule="auto"/>
        <w:jc w:val="both"/>
        <w:rPr>
          <w:rFonts w:ascii="Rockwell" w:hAnsi="Rockwell" w:cs="Arial"/>
          <w:color w:val="000000"/>
          <w:sz w:val="24"/>
          <w:szCs w:val="24"/>
        </w:rPr>
      </w:pPr>
      <w:r w:rsidRPr="00736432">
        <w:rPr>
          <w:rFonts w:ascii="Rockwell" w:hAnsi="Rockwell" w:cs="Arial"/>
          <w:color w:val="000000"/>
          <w:sz w:val="24"/>
          <w:szCs w:val="24"/>
        </w:rPr>
        <w:t xml:space="preserve">Bidder should be Manufacturer of </w:t>
      </w:r>
      <w:r>
        <w:rPr>
          <w:rFonts w:ascii="Rockwell" w:hAnsi="Rockwell" w:cs="Arial"/>
          <w:color w:val="000000"/>
          <w:sz w:val="24"/>
          <w:szCs w:val="24"/>
        </w:rPr>
        <w:t>TIMKEN/SKF</w:t>
      </w:r>
      <w:r w:rsidRPr="00736432">
        <w:rPr>
          <w:rFonts w:ascii="Rockwell" w:hAnsi="Rockwell" w:cs="Arial"/>
          <w:color w:val="000000"/>
          <w:sz w:val="24"/>
          <w:szCs w:val="24"/>
        </w:rPr>
        <w:t xml:space="preserve"> (or)   their authorized dealer</w:t>
      </w:r>
      <w:r>
        <w:rPr>
          <w:rFonts w:ascii="Rockwell" w:hAnsi="Rockwell" w:cs="Arial"/>
          <w:color w:val="000000"/>
          <w:sz w:val="24"/>
          <w:szCs w:val="24"/>
        </w:rPr>
        <w:t xml:space="preserve"> /distributor</w:t>
      </w:r>
      <w:r w:rsidRPr="00736432">
        <w:rPr>
          <w:rFonts w:ascii="Rockwell" w:hAnsi="Rockwell" w:cs="Arial"/>
          <w:color w:val="000000"/>
          <w:sz w:val="24"/>
          <w:szCs w:val="24"/>
        </w:rPr>
        <w:t>. Dealers</w:t>
      </w:r>
      <w:r>
        <w:rPr>
          <w:rFonts w:ascii="Rockwell" w:hAnsi="Rockwell" w:cs="Arial"/>
          <w:color w:val="000000"/>
          <w:sz w:val="24"/>
          <w:szCs w:val="24"/>
        </w:rPr>
        <w:t>/distributor</w:t>
      </w:r>
      <w:r w:rsidRPr="00736432">
        <w:rPr>
          <w:rFonts w:ascii="Rockwell" w:hAnsi="Rockwell" w:cs="Arial"/>
          <w:color w:val="000000"/>
          <w:sz w:val="24"/>
          <w:szCs w:val="24"/>
        </w:rPr>
        <w:t xml:space="preserve"> should submit copy of valid </w:t>
      </w:r>
      <w:r>
        <w:rPr>
          <w:rFonts w:ascii="Rockwell" w:hAnsi="Rockwell" w:cs="Arial"/>
          <w:color w:val="000000"/>
          <w:sz w:val="24"/>
          <w:szCs w:val="24"/>
        </w:rPr>
        <w:t xml:space="preserve">authorization </w:t>
      </w:r>
      <w:r w:rsidRPr="00736432">
        <w:rPr>
          <w:rFonts w:ascii="Rockwell" w:hAnsi="Rockwell" w:cs="Arial"/>
          <w:color w:val="000000"/>
          <w:sz w:val="24"/>
          <w:szCs w:val="24"/>
        </w:rPr>
        <w:t xml:space="preserve"> certificate along with </w:t>
      </w:r>
      <w:r>
        <w:rPr>
          <w:rFonts w:ascii="Rockwell" w:hAnsi="Rockwell" w:cs="Arial"/>
          <w:color w:val="000000"/>
          <w:sz w:val="24"/>
          <w:szCs w:val="24"/>
        </w:rPr>
        <w:t xml:space="preserve">part-1 of their </w:t>
      </w:r>
      <w:r w:rsidRPr="00736432">
        <w:rPr>
          <w:rFonts w:ascii="Rockwell" w:hAnsi="Rockwell" w:cs="Arial"/>
          <w:color w:val="000000"/>
          <w:sz w:val="24"/>
          <w:szCs w:val="24"/>
        </w:rPr>
        <w:t>offer. Failing which their offer will be rejected.</w:t>
      </w:r>
    </w:p>
    <w:p w:rsidR="00736432" w:rsidRPr="00736432" w:rsidRDefault="00736432" w:rsidP="00736432">
      <w:pPr>
        <w:pStyle w:val="ListParagraph"/>
        <w:numPr>
          <w:ilvl w:val="0"/>
          <w:numId w:val="17"/>
        </w:numPr>
        <w:spacing w:after="0" w:line="240" w:lineRule="auto"/>
        <w:rPr>
          <w:rFonts w:ascii="Rockwell" w:hAnsi="Rockwell" w:cstheme="minorHAnsi"/>
          <w:sz w:val="24"/>
          <w:szCs w:val="24"/>
        </w:rPr>
      </w:pPr>
      <w:r w:rsidRPr="00736432">
        <w:rPr>
          <w:rFonts w:ascii="Rockwell" w:hAnsi="Rockwell" w:cs="Arial"/>
          <w:color w:val="000000"/>
          <w:sz w:val="24"/>
          <w:szCs w:val="24"/>
        </w:rPr>
        <w:t xml:space="preserve">  Bidder should submit previous purchase order copies as a proof of being supplied </w:t>
      </w:r>
      <w:r>
        <w:rPr>
          <w:rFonts w:ascii="Rockwell" w:hAnsi="Rockwell" w:cs="Arial"/>
          <w:color w:val="000000"/>
          <w:sz w:val="24"/>
          <w:szCs w:val="24"/>
        </w:rPr>
        <w:t xml:space="preserve">TIMKEN/SKF make bearings </w:t>
      </w:r>
      <w:r w:rsidRPr="00736432">
        <w:rPr>
          <w:rFonts w:ascii="Rockwell" w:hAnsi="Rockwell" w:cs="Arial"/>
          <w:color w:val="000000"/>
          <w:sz w:val="24"/>
          <w:szCs w:val="24"/>
        </w:rPr>
        <w:t xml:space="preserve">to any of the companies during current / last </w:t>
      </w:r>
      <w:r>
        <w:rPr>
          <w:rFonts w:ascii="Rockwell" w:hAnsi="Rockwell" w:cs="Arial"/>
          <w:color w:val="000000"/>
          <w:sz w:val="24"/>
          <w:szCs w:val="24"/>
        </w:rPr>
        <w:t>4</w:t>
      </w:r>
      <w:r w:rsidRPr="00736432">
        <w:rPr>
          <w:rFonts w:ascii="Rockwell" w:hAnsi="Rockwell" w:cs="Arial"/>
          <w:color w:val="000000"/>
          <w:sz w:val="24"/>
          <w:szCs w:val="24"/>
        </w:rPr>
        <w:t xml:space="preserve"> financial years</w:t>
      </w:r>
      <w:r>
        <w:rPr>
          <w:rFonts w:ascii="Rockwell" w:hAnsi="Rockwell" w:cs="Arial"/>
          <w:color w:val="000000"/>
          <w:sz w:val="24"/>
          <w:szCs w:val="24"/>
        </w:rPr>
        <w:t xml:space="preserve"> ending with 31.03.2022 along with part-1 of their offer </w:t>
      </w:r>
      <w:r w:rsidRPr="00736432">
        <w:rPr>
          <w:rFonts w:ascii="Rockwell" w:hAnsi="Rockwell" w:cs="Arial"/>
          <w:color w:val="000000"/>
          <w:sz w:val="24"/>
          <w:szCs w:val="24"/>
        </w:rPr>
        <w:t>. Failing which offer shall be rejected.</w:t>
      </w:r>
    </w:p>
    <w:p w:rsidR="00250A1D" w:rsidRPr="00736432" w:rsidRDefault="00250A1D" w:rsidP="00250A1D">
      <w:pPr>
        <w:pStyle w:val="ListParagraph"/>
        <w:spacing w:after="0" w:line="240" w:lineRule="auto"/>
        <w:ind w:left="900"/>
        <w:rPr>
          <w:rFonts w:ascii="Rockwell" w:hAnsi="Rockwell" w:cstheme="minorHAnsi"/>
          <w:sz w:val="24"/>
          <w:szCs w:val="24"/>
        </w:rPr>
      </w:pPr>
    </w:p>
    <w:p w:rsidR="00FB5268" w:rsidRPr="00736432" w:rsidRDefault="00FB5268" w:rsidP="00D84333">
      <w:pPr>
        <w:pStyle w:val="ListParagraph"/>
        <w:numPr>
          <w:ilvl w:val="0"/>
          <w:numId w:val="4"/>
        </w:numPr>
        <w:tabs>
          <w:tab w:val="left" w:pos="360"/>
        </w:tabs>
        <w:spacing w:after="0" w:line="20" w:lineRule="atLeast"/>
        <w:jc w:val="both"/>
        <w:rPr>
          <w:rFonts w:ascii="Rockwell" w:hAnsi="Rockwell"/>
          <w:sz w:val="6"/>
          <w:szCs w:val="24"/>
        </w:rPr>
      </w:pPr>
    </w:p>
    <w:p w:rsidR="00D84333" w:rsidRPr="00736432" w:rsidRDefault="00D84333" w:rsidP="00D84333">
      <w:pPr>
        <w:tabs>
          <w:tab w:val="left" w:pos="360"/>
        </w:tabs>
        <w:spacing w:after="0" w:line="20" w:lineRule="atLeast"/>
        <w:jc w:val="both"/>
        <w:rPr>
          <w:rFonts w:ascii="Rockwell" w:hAnsi="Rockwell"/>
          <w:sz w:val="6"/>
          <w:szCs w:val="24"/>
        </w:rPr>
      </w:pPr>
    </w:p>
    <w:p w:rsidR="00FB5268" w:rsidRPr="00736432" w:rsidRDefault="00FB5268" w:rsidP="00FB5268">
      <w:pPr>
        <w:pStyle w:val="ListParagraph"/>
        <w:jc w:val="both"/>
        <w:rPr>
          <w:rFonts w:ascii="Rockwell" w:hAnsi="Rockwell"/>
          <w:sz w:val="2"/>
          <w:szCs w:val="24"/>
        </w:rPr>
      </w:pPr>
    </w:p>
    <w:p w:rsidR="00FB5268" w:rsidRPr="00736432" w:rsidRDefault="00FB5268" w:rsidP="00FB5268">
      <w:pPr>
        <w:pStyle w:val="ListParagraph"/>
        <w:jc w:val="both"/>
        <w:rPr>
          <w:rFonts w:ascii="Rockwell" w:hAnsi="Rockwell"/>
          <w:sz w:val="2"/>
          <w:szCs w:val="24"/>
        </w:rPr>
      </w:pPr>
    </w:p>
    <w:p w:rsidR="00FB5268" w:rsidRPr="00736432" w:rsidRDefault="00FB5268" w:rsidP="00FB5268">
      <w:pPr>
        <w:pStyle w:val="ListParagraph"/>
        <w:jc w:val="both"/>
        <w:rPr>
          <w:rFonts w:ascii="Rockwell" w:hAnsi="Rockwell"/>
          <w:sz w:val="2"/>
          <w:szCs w:val="24"/>
        </w:rPr>
      </w:pPr>
    </w:p>
    <w:p w:rsidR="00FB5268" w:rsidRPr="00736432" w:rsidRDefault="00736432" w:rsidP="008930B7">
      <w:pPr>
        <w:pStyle w:val="ListParagraph"/>
        <w:spacing w:after="0" w:line="240" w:lineRule="auto"/>
        <w:ind w:left="540"/>
        <w:jc w:val="both"/>
        <w:rPr>
          <w:rFonts w:ascii="Rockwell" w:hAnsi="Rockwell" w:cs="Arial"/>
          <w:color w:val="000000" w:themeColor="text1"/>
        </w:rPr>
      </w:pPr>
      <w:r w:rsidRPr="00736432">
        <w:rPr>
          <w:rStyle w:val="fontstyle01"/>
          <w:rFonts w:ascii="Rockwell" w:hAnsi="Rockwell"/>
          <w:color w:val="000000" w:themeColor="text1"/>
        </w:rPr>
        <w:t>3.</w:t>
      </w:r>
      <w:r w:rsidR="00FB5268" w:rsidRPr="00736432">
        <w:rPr>
          <w:rStyle w:val="fontstyle01"/>
          <w:rFonts w:ascii="Rockwell" w:hAnsi="Rockwell"/>
          <w:color w:val="000000" w:themeColor="text1"/>
        </w:rPr>
        <w:t xml:space="preserve">  Offers received without </w:t>
      </w:r>
      <w:r w:rsidR="00FB5268" w:rsidRPr="00736432">
        <w:rPr>
          <w:rStyle w:val="fontstyle01"/>
          <w:rFonts w:ascii="Rockwell" w:hAnsi="Rockwell"/>
          <w:b/>
          <w:bCs/>
          <w:color w:val="000000" w:themeColor="text1"/>
        </w:rPr>
        <w:t>EMD</w:t>
      </w:r>
      <w:r w:rsidR="00946A6E" w:rsidRPr="00736432">
        <w:rPr>
          <w:rStyle w:val="fontstyle01"/>
          <w:rFonts w:ascii="Rockwell" w:hAnsi="Rockwell"/>
          <w:b/>
          <w:bCs/>
          <w:color w:val="000000" w:themeColor="text1"/>
        </w:rPr>
        <w:t xml:space="preserve"> </w:t>
      </w:r>
      <w:r w:rsidR="00FB5268" w:rsidRPr="00736432">
        <w:rPr>
          <w:rStyle w:val="fontstyle01"/>
          <w:rFonts w:ascii="Rockwell" w:hAnsi="Rockwell"/>
          <w:color w:val="000000" w:themeColor="text1"/>
        </w:rPr>
        <w:t xml:space="preserve"> will not be considered. However</w:t>
      </w:r>
      <w:r w:rsidR="00946A6E" w:rsidRPr="00736432">
        <w:rPr>
          <w:rStyle w:val="fontstyle01"/>
          <w:rFonts w:ascii="Rockwell" w:hAnsi="Rockwell"/>
          <w:color w:val="000000" w:themeColor="text1"/>
        </w:rPr>
        <w:t xml:space="preserve"> M</w:t>
      </w:r>
      <w:r w:rsidR="00FB5268" w:rsidRPr="00736432">
        <w:rPr>
          <w:rStyle w:val="fontstyle01"/>
          <w:rFonts w:ascii="Rockwell" w:hAnsi="Rockwell"/>
          <w:color w:val="000000" w:themeColor="text1"/>
        </w:rPr>
        <w:t>SME/Small</w:t>
      </w:r>
      <w:r w:rsidR="00946A6E" w:rsidRPr="00736432">
        <w:rPr>
          <w:rStyle w:val="fontstyle01"/>
          <w:rFonts w:ascii="Rockwell" w:hAnsi="Rockwell"/>
          <w:color w:val="000000" w:themeColor="text1"/>
        </w:rPr>
        <w:t xml:space="preserve"> </w:t>
      </w:r>
      <w:r w:rsidR="00FB5268" w:rsidRPr="00736432">
        <w:rPr>
          <w:rStyle w:val="fontstyle01"/>
          <w:rFonts w:ascii="Rockwell" w:hAnsi="Rockwell"/>
          <w:color w:val="000000" w:themeColor="text1"/>
        </w:rPr>
        <w:t xml:space="preserve">scale industries are exempted from submission of </w:t>
      </w:r>
      <w:r w:rsidR="00FB5268" w:rsidRPr="00736432">
        <w:rPr>
          <w:rStyle w:val="fontstyle01"/>
          <w:rFonts w:ascii="Rockwell" w:hAnsi="Rockwell"/>
          <w:b/>
          <w:bCs/>
          <w:color w:val="000000" w:themeColor="text1"/>
        </w:rPr>
        <w:t xml:space="preserve"> EMD</w:t>
      </w:r>
      <w:r w:rsidR="00FB5268" w:rsidRPr="00736432">
        <w:rPr>
          <w:rStyle w:val="fontstyle01"/>
          <w:rFonts w:ascii="Rockwell" w:hAnsi="Rockwell"/>
          <w:color w:val="000000" w:themeColor="text1"/>
        </w:rPr>
        <w:t xml:space="preserve"> </w:t>
      </w:r>
      <w:r w:rsidR="00AE48C5" w:rsidRPr="00736432">
        <w:rPr>
          <w:rStyle w:val="fontstyle01"/>
          <w:rFonts w:ascii="Rockwell" w:hAnsi="Rockwell"/>
          <w:color w:val="000000" w:themeColor="text1"/>
        </w:rPr>
        <w:t xml:space="preserve">form </w:t>
      </w:r>
      <w:r w:rsidR="00FB5268" w:rsidRPr="00736432">
        <w:rPr>
          <w:rStyle w:val="fontstyle01"/>
          <w:rFonts w:ascii="Rockwell" w:hAnsi="Rockwell"/>
          <w:color w:val="000000" w:themeColor="text1"/>
        </w:rPr>
        <w:t>against</w:t>
      </w:r>
      <w:r w:rsidR="00946A6E" w:rsidRPr="00736432">
        <w:rPr>
          <w:rStyle w:val="fontstyle01"/>
          <w:rFonts w:ascii="Rockwell" w:hAnsi="Rockwell"/>
          <w:color w:val="000000" w:themeColor="text1"/>
        </w:rPr>
        <w:t xml:space="preserve"> </w:t>
      </w:r>
      <w:r w:rsidR="00FB5268" w:rsidRPr="00736432">
        <w:rPr>
          <w:rStyle w:val="fontstyle01"/>
          <w:rFonts w:ascii="Rockwell" w:hAnsi="Rockwell"/>
          <w:color w:val="000000" w:themeColor="text1"/>
        </w:rPr>
        <w:t>submission</w:t>
      </w:r>
      <w:r w:rsidR="00946A6E" w:rsidRPr="00736432">
        <w:rPr>
          <w:rStyle w:val="fontstyle01"/>
          <w:rFonts w:ascii="Rockwell" w:hAnsi="Rockwell"/>
          <w:color w:val="000000" w:themeColor="text1"/>
        </w:rPr>
        <w:t xml:space="preserve"> </w:t>
      </w:r>
      <w:r w:rsidR="00FB5268" w:rsidRPr="00736432">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736432"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736432" w:rsidRDefault="00FB312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C06" w:rsidRDefault="00D82C06" w:rsidP="00A13A17">
      <w:pPr>
        <w:spacing w:after="0" w:line="240" w:lineRule="auto"/>
      </w:pPr>
      <w:r>
        <w:separator/>
      </w:r>
    </w:p>
  </w:endnote>
  <w:endnote w:type="continuationSeparator" w:id="1">
    <w:p w:rsidR="00D82C06" w:rsidRDefault="00D82C06"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C06" w:rsidRDefault="00D82C06" w:rsidP="00A13A17">
      <w:pPr>
        <w:spacing w:after="0" w:line="240" w:lineRule="auto"/>
      </w:pPr>
      <w:r>
        <w:separator/>
      </w:r>
    </w:p>
  </w:footnote>
  <w:footnote w:type="continuationSeparator" w:id="1">
    <w:p w:rsidR="00D82C06" w:rsidRDefault="00D82C06"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6">
    <w:nsid w:val="2ABF1938"/>
    <w:multiLevelType w:val="hybridMultilevel"/>
    <w:tmpl w:val="3E2CB1F0"/>
    <w:lvl w:ilvl="0" w:tplc="13EA7E00">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7">
    <w:nsid w:val="33BB47A3"/>
    <w:multiLevelType w:val="hybridMultilevel"/>
    <w:tmpl w:val="0ED42138"/>
    <w:lvl w:ilvl="0" w:tplc="F81CEA2A">
      <w:start w:val="20"/>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3AEC3864"/>
    <w:multiLevelType w:val="hybridMultilevel"/>
    <w:tmpl w:val="3F9A6AF4"/>
    <w:lvl w:ilvl="0" w:tplc="E490F576">
      <w:start w:val="18"/>
      <w:numFmt w:val="decimal"/>
      <w:lvlText w:val="%1)"/>
      <w:lvlJc w:val="left"/>
      <w:pPr>
        <w:ind w:left="450" w:hanging="360"/>
      </w:pPr>
      <w:rPr>
        <w:rFonts w:hint="default"/>
        <w:b/>
        <w:u w:val="single"/>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BB7DCE"/>
    <w:multiLevelType w:val="hybridMultilevel"/>
    <w:tmpl w:val="3D80A3A6"/>
    <w:lvl w:ilvl="0" w:tplc="967A5B48">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9765F04"/>
    <w:multiLevelType w:val="hybridMultilevel"/>
    <w:tmpl w:val="2028F222"/>
    <w:lvl w:ilvl="0" w:tplc="15024B5A">
      <w:start w:val="19"/>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7">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67450B5A"/>
    <w:multiLevelType w:val="hybridMultilevel"/>
    <w:tmpl w:val="F9DAAF50"/>
    <w:lvl w:ilvl="0" w:tplc="CF50ACDC">
      <w:start w:val="20"/>
      <w:numFmt w:val="decimal"/>
      <w:lvlText w:val="%1)"/>
      <w:lvlJc w:val="left"/>
      <w:pPr>
        <w:ind w:left="450" w:hanging="360"/>
      </w:pPr>
      <w:rPr>
        <w:rFonts w:hint="default"/>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0">
    <w:nsid w:val="6E8703B2"/>
    <w:multiLevelType w:val="hybridMultilevel"/>
    <w:tmpl w:val="C5609C6A"/>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830B2B"/>
    <w:multiLevelType w:val="hybridMultilevel"/>
    <w:tmpl w:val="1D42D5A6"/>
    <w:lvl w:ilvl="0" w:tplc="6A30471A">
      <w:start w:val="21"/>
      <w:numFmt w:val="decimal"/>
      <w:lvlText w:val="%1)"/>
      <w:lvlJc w:val="left"/>
      <w:pPr>
        <w:ind w:left="450" w:hanging="360"/>
      </w:pPr>
      <w:rPr>
        <w:rFonts w:hint="default"/>
        <w:b w:val="0"/>
      </w:rPr>
    </w:lvl>
    <w:lvl w:ilvl="1" w:tplc="04090019">
      <w:start w:val="1"/>
      <w:numFmt w:val="lowerLetter"/>
      <w:lvlText w:val="%2."/>
      <w:lvlJc w:val="left"/>
      <w:pPr>
        <w:ind w:left="1170" w:hanging="360"/>
      </w:pPr>
    </w:lvl>
    <w:lvl w:ilvl="2" w:tplc="7BDE8F24">
      <w:start w:val="2"/>
      <w:numFmt w:val="decimal"/>
      <w:lvlText w:val="%3"/>
      <w:lvlJc w:val="left"/>
      <w:pPr>
        <w:ind w:left="2070" w:hanging="360"/>
      </w:pPr>
      <w:rPr>
        <w:rFonts w:hint="default"/>
      </w:r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2"/>
  </w:num>
  <w:num w:numId="2">
    <w:abstractNumId w:val="2"/>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23"/>
  </w:num>
  <w:num w:numId="15">
    <w:abstractNumId w:val="18"/>
  </w:num>
  <w:num w:numId="16">
    <w:abstractNumId w:val="2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19"/>
  </w:num>
  <w:num w:numId="20">
    <w:abstractNumId w:val="6"/>
  </w:num>
  <w:num w:numId="21">
    <w:abstractNumId w:val="16"/>
  </w:num>
  <w:num w:numId="22">
    <w:abstractNumId w:val="8"/>
  </w:num>
  <w:num w:numId="23">
    <w:abstractNumId w:val="5"/>
  </w:num>
  <w:num w:numId="24">
    <w:abstractNumId w:val="7"/>
  </w:num>
  <w:num w:numId="25">
    <w:abstractNumId w:val="13"/>
  </w:num>
  <w:num w:numId="26">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369C"/>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5D0B"/>
    <w:rsid w:val="000862ED"/>
    <w:rsid w:val="000874B4"/>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049C"/>
    <w:rsid w:val="001126FA"/>
    <w:rsid w:val="00115C64"/>
    <w:rsid w:val="001221FC"/>
    <w:rsid w:val="00122E42"/>
    <w:rsid w:val="001235EB"/>
    <w:rsid w:val="00124D01"/>
    <w:rsid w:val="00133EE3"/>
    <w:rsid w:val="00136C81"/>
    <w:rsid w:val="00144437"/>
    <w:rsid w:val="001447E5"/>
    <w:rsid w:val="0014488B"/>
    <w:rsid w:val="001515D7"/>
    <w:rsid w:val="00152481"/>
    <w:rsid w:val="00152FB3"/>
    <w:rsid w:val="001571C0"/>
    <w:rsid w:val="00162321"/>
    <w:rsid w:val="00162EA4"/>
    <w:rsid w:val="001639F5"/>
    <w:rsid w:val="00164500"/>
    <w:rsid w:val="0017010F"/>
    <w:rsid w:val="00172643"/>
    <w:rsid w:val="00174B1B"/>
    <w:rsid w:val="0017592C"/>
    <w:rsid w:val="00176B16"/>
    <w:rsid w:val="00186708"/>
    <w:rsid w:val="00191A21"/>
    <w:rsid w:val="00191FEC"/>
    <w:rsid w:val="00194C63"/>
    <w:rsid w:val="00195130"/>
    <w:rsid w:val="00195B03"/>
    <w:rsid w:val="001A2987"/>
    <w:rsid w:val="001A66B7"/>
    <w:rsid w:val="001B3FC8"/>
    <w:rsid w:val="001B7241"/>
    <w:rsid w:val="001B780A"/>
    <w:rsid w:val="001C1CD2"/>
    <w:rsid w:val="001C3A2F"/>
    <w:rsid w:val="001C4415"/>
    <w:rsid w:val="001D2B43"/>
    <w:rsid w:val="001D2CEE"/>
    <w:rsid w:val="001E0FFB"/>
    <w:rsid w:val="001E2581"/>
    <w:rsid w:val="001E2FA8"/>
    <w:rsid w:val="001E562D"/>
    <w:rsid w:val="001E6A6D"/>
    <w:rsid w:val="001F0BC6"/>
    <w:rsid w:val="001F1526"/>
    <w:rsid w:val="001F370E"/>
    <w:rsid w:val="001F488C"/>
    <w:rsid w:val="001F514A"/>
    <w:rsid w:val="001F721A"/>
    <w:rsid w:val="0020339A"/>
    <w:rsid w:val="00203708"/>
    <w:rsid w:val="00204FCA"/>
    <w:rsid w:val="00205D49"/>
    <w:rsid w:val="00211BC6"/>
    <w:rsid w:val="002267FF"/>
    <w:rsid w:val="002303F3"/>
    <w:rsid w:val="00231233"/>
    <w:rsid w:val="0023469A"/>
    <w:rsid w:val="002350BF"/>
    <w:rsid w:val="0024296B"/>
    <w:rsid w:val="00243E0F"/>
    <w:rsid w:val="002442A6"/>
    <w:rsid w:val="0024482A"/>
    <w:rsid w:val="00250A1D"/>
    <w:rsid w:val="0026301F"/>
    <w:rsid w:val="00264583"/>
    <w:rsid w:val="00267322"/>
    <w:rsid w:val="00267A4A"/>
    <w:rsid w:val="00267D7C"/>
    <w:rsid w:val="00281B36"/>
    <w:rsid w:val="00292F30"/>
    <w:rsid w:val="002A0F84"/>
    <w:rsid w:val="002B1AEB"/>
    <w:rsid w:val="002B68C2"/>
    <w:rsid w:val="002D0B15"/>
    <w:rsid w:val="002D3865"/>
    <w:rsid w:val="002D3D6C"/>
    <w:rsid w:val="002D4697"/>
    <w:rsid w:val="002E28D1"/>
    <w:rsid w:val="002E2A8E"/>
    <w:rsid w:val="002E6C7B"/>
    <w:rsid w:val="002E7660"/>
    <w:rsid w:val="002F1502"/>
    <w:rsid w:val="002F382F"/>
    <w:rsid w:val="002F3F35"/>
    <w:rsid w:val="002F4B50"/>
    <w:rsid w:val="00300D18"/>
    <w:rsid w:val="00301474"/>
    <w:rsid w:val="003030EE"/>
    <w:rsid w:val="00304861"/>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3BFB"/>
    <w:rsid w:val="00360BDA"/>
    <w:rsid w:val="0036115A"/>
    <w:rsid w:val="00361A37"/>
    <w:rsid w:val="00361CFA"/>
    <w:rsid w:val="003678C0"/>
    <w:rsid w:val="003706EB"/>
    <w:rsid w:val="00371835"/>
    <w:rsid w:val="003732F2"/>
    <w:rsid w:val="00376390"/>
    <w:rsid w:val="0038587E"/>
    <w:rsid w:val="003908A4"/>
    <w:rsid w:val="003A1FB0"/>
    <w:rsid w:val="003A5A51"/>
    <w:rsid w:val="003B0D47"/>
    <w:rsid w:val="003B4C80"/>
    <w:rsid w:val="003B4F8E"/>
    <w:rsid w:val="003C050E"/>
    <w:rsid w:val="003C063F"/>
    <w:rsid w:val="003C626E"/>
    <w:rsid w:val="003C7724"/>
    <w:rsid w:val="003C7BE6"/>
    <w:rsid w:val="003D5D40"/>
    <w:rsid w:val="003D78F1"/>
    <w:rsid w:val="003E44B4"/>
    <w:rsid w:val="003E466E"/>
    <w:rsid w:val="003E60CA"/>
    <w:rsid w:val="003E710A"/>
    <w:rsid w:val="003F4D49"/>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2495"/>
    <w:rsid w:val="00495196"/>
    <w:rsid w:val="00497057"/>
    <w:rsid w:val="004A0562"/>
    <w:rsid w:val="004A7022"/>
    <w:rsid w:val="004A78E4"/>
    <w:rsid w:val="004C5DFE"/>
    <w:rsid w:val="004C76AF"/>
    <w:rsid w:val="004C7DBD"/>
    <w:rsid w:val="004D1523"/>
    <w:rsid w:val="004D42D5"/>
    <w:rsid w:val="004E3AA8"/>
    <w:rsid w:val="004E70F4"/>
    <w:rsid w:val="004F0AD4"/>
    <w:rsid w:val="004F2257"/>
    <w:rsid w:val="004F539A"/>
    <w:rsid w:val="004F6302"/>
    <w:rsid w:val="004F724D"/>
    <w:rsid w:val="005028F9"/>
    <w:rsid w:val="00510B0E"/>
    <w:rsid w:val="00514CE6"/>
    <w:rsid w:val="005213EE"/>
    <w:rsid w:val="00521C22"/>
    <w:rsid w:val="00524AD6"/>
    <w:rsid w:val="00526679"/>
    <w:rsid w:val="00526832"/>
    <w:rsid w:val="00530373"/>
    <w:rsid w:val="00531868"/>
    <w:rsid w:val="00535C75"/>
    <w:rsid w:val="005413EA"/>
    <w:rsid w:val="0054231E"/>
    <w:rsid w:val="00544234"/>
    <w:rsid w:val="005506C7"/>
    <w:rsid w:val="005523A5"/>
    <w:rsid w:val="005579D3"/>
    <w:rsid w:val="00560697"/>
    <w:rsid w:val="005618A2"/>
    <w:rsid w:val="00564C28"/>
    <w:rsid w:val="00566940"/>
    <w:rsid w:val="00570484"/>
    <w:rsid w:val="00577F1C"/>
    <w:rsid w:val="00582AA2"/>
    <w:rsid w:val="00582E9A"/>
    <w:rsid w:val="005908F0"/>
    <w:rsid w:val="00594AE9"/>
    <w:rsid w:val="005A227B"/>
    <w:rsid w:val="005A4680"/>
    <w:rsid w:val="005A6F8F"/>
    <w:rsid w:val="005B1ECF"/>
    <w:rsid w:val="005B7DA8"/>
    <w:rsid w:val="005C1539"/>
    <w:rsid w:val="005C7147"/>
    <w:rsid w:val="005D11D8"/>
    <w:rsid w:val="005E2611"/>
    <w:rsid w:val="005E354E"/>
    <w:rsid w:val="005F06EE"/>
    <w:rsid w:val="005F354C"/>
    <w:rsid w:val="005F491F"/>
    <w:rsid w:val="005F64CB"/>
    <w:rsid w:val="005F6FB6"/>
    <w:rsid w:val="006000EF"/>
    <w:rsid w:val="006010B3"/>
    <w:rsid w:val="006028AB"/>
    <w:rsid w:val="0060411D"/>
    <w:rsid w:val="006126F4"/>
    <w:rsid w:val="006210CE"/>
    <w:rsid w:val="006306DF"/>
    <w:rsid w:val="00635186"/>
    <w:rsid w:val="006413DB"/>
    <w:rsid w:val="00642A33"/>
    <w:rsid w:val="00647BF5"/>
    <w:rsid w:val="006510AB"/>
    <w:rsid w:val="0065496F"/>
    <w:rsid w:val="00654A2D"/>
    <w:rsid w:val="00662F86"/>
    <w:rsid w:val="0066410A"/>
    <w:rsid w:val="006671B6"/>
    <w:rsid w:val="00670DCC"/>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EFF"/>
    <w:rsid w:val="006F2358"/>
    <w:rsid w:val="0070176A"/>
    <w:rsid w:val="0071120C"/>
    <w:rsid w:val="007121C9"/>
    <w:rsid w:val="00713454"/>
    <w:rsid w:val="00713A51"/>
    <w:rsid w:val="00726DB6"/>
    <w:rsid w:val="00736432"/>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3F2B"/>
    <w:rsid w:val="00793F8A"/>
    <w:rsid w:val="00794066"/>
    <w:rsid w:val="00796018"/>
    <w:rsid w:val="007A163F"/>
    <w:rsid w:val="007A3D45"/>
    <w:rsid w:val="007A534F"/>
    <w:rsid w:val="007B4B30"/>
    <w:rsid w:val="007B5991"/>
    <w:rsid w:val="007B5ECD"/>
    <w:rsid w:val="007B6D0E"/>
    <w:rsid w:val="007C0B43"/>
    <w:rsid w:val="007C36D3"/>
    <w:rsid w:val="007C500D"/>
    <w:rsid w:val="007D6614"/>
    <w:rsid w:val="007D6A92"/>
    <w:rsid w:val="007D6E24"/>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87894"/>
    <w:rsid w:val="008905CE"/>
    <w:rsid w:val="008930B7"/>
    <w:rsid w:val="00894E7F"/>
    <w:rsid w:val="008A069C"/>
    <w:rsid w:val="008A204F"/>
    <w:rsid w:val="008A4C8F"/>
    <w:rsid w:val="008A72AE"/>
    <w:rsid w:val="008B0656"/>
    <w:rsid w:val="008C0126"/>
    <w:rsid w:val="008C0F0C"/>
    <w:rsid w:val="008C28EA"/>
    <w:rsid w:val="008C727F"/>
    <w:rsid w:val="008D0575"/>
    <w:rsid w:val="008D0DE8"/>
    <w:rsid w:val="008D1EF2"/>
    <w:rsid w:val="008D23C6"/>
    <w:rsid w:val="008D6062"/>
    <w:rsid w:val="008E0FF4"/>
    <w:rsid w:val="008E2645"/>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50BA"/>
    <w:rsid w:val="00926142"/>
    <w:rsid w:val="00926D06"/>
    <w:rsid w:val="009357E8"/>
    <w:rsid w:val="0093767D"/>
    <w:rsid w:val="009408FC"/>
    <w:rsid w:val="00942885"/>
    <w:rsid w:val="00942B4A"/>
    <w:rsid w:val="009441F2"/>
    <w:rsid w:val="009449AE"/>
    <w:rsid w:val="00946A6E"/>
    <w:rsid w:val="00957DEB"/>
    <w:rsid w:val="0096585D"/>
    <w:rsid w:val="00967B41"/>
    <w:rsid w:val="00977BAB"/>
    <w:rsid w:val="00982E5D"/>
    <w:rsid w:val="00984CE8"/>
    <w:rsid w:val="00990988"/>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A89"/>
    <w:rsid w:val="00A81B72"/>
    <w:rsid w:val="00A8741C"/>
    <w:rsid w:val="00A901EC"/>
    <w:rsid w:val="00A93B9B"/>
    <w:rsid w:val="00A97A3D"/>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77F8D"/>
    <w:rsid w:val="00B80FA0"/>
    <w:rsid w:val="00B862A6"/>
    <w:rsid w:val="00B90019"/>
    <w:rsid w:val="00B90645"/>
    <w:rsid w:val="00B90B05"/>
    <w:rsid w:val="00B938FB"/>
    <w:rsid w:val="00B939B1"/>
    <w:rsid w:val="00B96861"/>
    <w:rsid w:val="00BA2638"/>
    <w:rsid w:val="00BA3921"/>
    <w:rsid w:val="00BB2C87"/>
    <w:rsid w:val="00BB5F24"/>
    <w:rsid w:val="00BB6E72"/>
    <w:rsid w:val="00BB7924"/>
    <w:rsid w:val="00BC1183"/>
    <w:rsid w:val="00BC33EE"/>
    <w:rsid w:val="00BC5171"/>
    <w:rsid w:val="00BC6977"/>
    <w:rsid w:val="00BD62E1"/>
    <w:rsid w:val="00BE2006"/>
    <w:rsid w:val="00BE4357"/>
    <w:rsid w:val="00BE44DF"/>
    <w:rsid w:val="00BF27A9"/>
    <w:rsid w:val="00BF2827"/>
    <w:rsid w:val="00BF5464"/>
    <w:rsid w:val="00C01CA2"/>
    <w:rsid w:val="00C04B9C"/>
    <w:rsid w:val="00C113CF"/>
    <w:rsid w:val="00C142EA"/>
    <w:rsid w:val="00C160C8"/>
    <w:rsid w:val="00C16A69"/>
    <w:rsid w:val="00C20404"/>
    <w:rsid w:val="00C27CF7"/>
    <w:rsid w:val="00C30638"/>
    <w:rsid w:val="00C326A7"/>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6DA"/>
    <w:rsid w:val="00CA7174"/>
    <w:rsid w:val="00CA770C"/>
    <w:rsid w:val="00CB3C2F"/>
    <w:rsid w:val="00CB4988"/>
    <w:rsid w:val="00CB796E"/>
    <w:rsid w:val="00CC1D16"/>
    <w:rsid w:val="00CC4B00"/>
    <w:rsid w:val="00CC5021"/>
    <w:rsid w:val="00CC52F7"/>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42CEA"/>
    <w:rsid w:val="00D44880"/>
    <w:rsid w:val="00D51617"/>
    <w:rsid w:val="00D536D1"/>
    <w:rsid w:val="00D5701B"/>
    <w:rsid w:val="00D5721B"/>
    <w:rsid w:val="00D600C5"/>
    <w:rsid w:val="00D64C2B"/>
    <w:rsid w:val="00D76A88"/>
    <w:rsid w:val="00D82C06"/>
    <w:rsid w:val="00D84333"/>
    <w:rsid w:val="00D93DB6"/>
    <w:rsid w:val="00D96D77"/>
    <w:rsid w:val="00DA5460"/>
    <w:rsid w:val="00DB16AC"/>
    <w:rsid w:val="00DB520C"/>
    <w:rsid w:val="00DC2564"/>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37774"/>
    <w:rsid w:val="00E553DE"/>
    <w:rsid w:val="00E60BAE"/>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EF1FC1"/>
    <w:rsid w:val="00F00084"/>
    <w:rsid w:val="00F01834"/>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65E2E"/>
    <w:rsid w:val="00F74938"/>
    <w:rsid w:val="00F873D8"/>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7</Pages>
  <Words>2591</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512</cp:revision>
  <cp:lastPrinted>2022-07-23T07:19:00Z</cp:lastPrinted>
  <dcterms:created xsi:type="dcterms:W3CDTF">2016-12-15T10:11:00Z</dcterms:created>
  <dcterms:modified xsi:type="dcterms:W3CDTF">2022-09-16T04:12:00Z</dcterms:modified>
</cp:coreProperties>
</file>